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EC" w:rsidRDefault="00D608EC" w:rsidP="00D608EC">
      <w:pPr>
        <w:spacing w:after="0"/>
        <w:jc w:val="both"/>
        <w:rPr>
          <w:rFonts w:ascii="Arial" w:hAnsi="Arial" w:cs="Arial"/>
          <w:b/>
          <w:sz w:val="48"/>
          <w:szCs w:val="48"/>
        </w:rPr>
      </w:pPr>
      <w:r w:rsidRPr="00D608EC">
        <w:rPr>
          <w:rFonts w:ascii="Arial" w:hAnsi="Arial" w:cs="Arial"/>
          <w:b/>
          <w:sz w:val="48"/>
          <w:szCs w:val="48"/>
        </w:rPr>
        <w:t xml:space="preserve">DESARROLLO LOCAL </w:t>
      </w:r>
    </w:p>
    <w:p w:rsidR="00D608EC" w:rsidRPr="00D608EC" w:rsidRDefault="00D608EC" w:rsidP="00D608EC">
      <w:pPr>
        <w:spacing w:after="0"/>
        <w:jc w:val="both"/>
        <w:rPr>
          <w:rFonts w:ascii="Arial" w:hAnsi="Arial" w:cs="Arial"/>
          <w:b/>
          <w:sz w:val="48"/>
          <w:szCs w:val="48"/>
        </w:rPr>
      </w:pPr>
      <w:r w:rsidRPr="00D608EC">
        <w:rPr>
          <w:rFonts w:ascii="Arial" w:hAnsi="Arial" w:cs="Arial"/>
          <w:b/>
          <w:sz w:val="48"/>
          <w:szCs w:val="48"/>
        </w:rPr>
        <w:t>Y ECONOMÍA SOCIAL Y SOLIDARIA</w:t>
      </w:r>
    </w:p>
    <w:p w:rsidR="00D608EC" w:rsidRDefault="00D608EC" w:rsidP="00D608EC">
      <w:pPr>
        <w:jc w:val="both"/>
        <w:rPr>
          <w:rFonts w:ascii="Arial" w:hAnsi="Arial" w:cs="Arial"/>
        </w:rPr>
      </w:pPr>
    </w:p>
    <w:p w:rsidR="00D608EC" w:rsidRPr="00D608EC" w:rsidRDefault="00D608EC" w:rsidP="00D608EC">
      <w:pPr>
        <w:jc w:val="both"/>
        <w:rPr>
          <w:rFonts w:ascii="Arial" w:hAnsi="Arial" w:cs="Arial"/>
        </w:rPr>
      </w:pPr>
      <w:r w:rsidRPr="00D608EC">
        <w:rPr>
          <w:rFonts w:ascii="Arial" w:hAnsi="Arial" w:cs="Arial"/>
        </w:rPr>
        <w:t>Coordinan: Jordi García (</w:t>
      </w:r>
      <w:r>
        <w:rPr>
          <w:rFonts w:ascii="Arial" w:hAnsi="Arial" w:cs="Arial"/>
        </w:rPr>
        <w:t>Grupo ECOS y XES</w:t>
      </w:r>
      <w:r w:rsidRPr="00D608EC">
        <w:rPr>
          <w:rFonts w:ascii="Arial" w:hAnsi="Arial" w:cs="Arial"/>
        </w:rPr>
        <w:t xml:space="preserve">) y </w:t>
      </w:r>
      <w:r>
        <w:rPr>
          <w:rFonts w:ascii="Arial" w:hAnsi="Arial" w:cs="Arial"/>
        </w:rPr>
        <w:t xml:space="preserve">Carlos </w:t>
      </w:r>
      <w:proofErr w:type="spellStart"/>
      <w:r>
        <w:rPr>
          <w:rFonts w:ascii="Arial" w:hAnsi="Arial" w:cs="Arial"/>
        </w:rPr>
        <w:t>Askunze</w:t>
      </w:r>
      <w:proofErr w:type="spellEnd"/>
      <w:r>
        <w:rPr>
          <w:rFonts w:ascii="Arial" w:hAnsi="Arial" w:cs="Arial"/>
        </w:rPr>
        <w:t xml:space="preserve"> (</w:t>
      </w:r>
      <w:r w:rsidRPr="00D608EC">
        <w:rPr>
          <w:rFonts w:ascii="Arial" w:hAnsi="Arial" w:cs="Arial"/>
        </w:rPr>
        <w:t>REAS Euskadi</w:t>
      </w:r>
      <w:r>
        <w:rPr>
          <w:rFonts w:ascii="Arial" w:hAnsi="Arial" w:cs="Arial"/>
        </w:rPr>
        <w:t>)</w:t>
      </w:r>
      <w:r w:rsidRPr="00D608EC">
        <w:rPr>
          <w:rFonts w:ascii="Arial" w:hAnsi="Arial" w:cs="Arial"/>
        </w:rPr>
        <w:t>.</w:t>
      </w:r>
    </w:p>
    <w:p w:rsidR="00D608EC" w:rsidRDefault="00D608EC" w:rsidP="00D608EC">
      <w:pPr>
        <w:jc w:val="both"/>
        <w:rPr>
          <w:rFonts w:ascii="Arial" w:hAnsi="Arial" w:cs="Arial"/>
        </w:rPr>
      </w:pPr>
    </w:p>
    <w:p w:rsidR="00D608EC" w:rsidRPr="00D608EC" w:rsidRDefault="00D608EC" w:rsidP="00D608EC">
      <w:pPr>
        <w:jc w:val="both"/>
        <w:rPr>
          <w:rFonts w:ascii="Arial" w:hAnsi="Arial" w:cs="Arial"/>
          <w:b/>
        </w:rPr>
      </w:pPr>
      <w:r w:rsidRPr="00D608EC">
        <w:rPr>
          <w:rFonts w:ascii="Arial" w:hAnsi="Arial" w:cs="Arial"/>
          <w:b/>
        </w:rPr>
        <w:t>PRESENTACIÓN</w:t>
      </w:r>
    </w:p>
    <w:p w:rsidR="00D608EC" w:rsidRPr="00D608EC" w:rsidRDefault="00D608EC" w:rsidP="00D608EC">
      <w:pPr>
        <w:jc w:val="both"/>
        <w:rPr>
          <w:rFonts w:ascii="Arial" w:hAnsi="Arial" w:cs="Arial"/>
        </w:rPr>
      </w:pPr>
      <w:r w:rsidRPr="00D608EC">
        <w:rPr>
          <w:rFonts w:ascii="Arial" w:hAnsi="Arial" w:cs="Arial"/>
        </w:rPr>
        <w:t xml:space="preserve">Uno de los grandes retos actuales de la Economía Social y Solidaria en nuestro entorno es el de aumentar su </w:t>
      </w:r>
      <w:proofErr w:type="spellStart"/>
      <w:r w:rsidRPr="00D608EC">
        <w:rPr>
          <w:rFonts w:ascii="Arial" w:hAnsi="Arial" w:cs="Arial"/>
        </w:rPr>
        <w:t>significatividad</w:t>
      </w:r>
      <w:proofErr w:type="spellEnd"/>
      <w:r w:rsidRPr="00D608EC">
        <w:rPr>
          <w:rFonts w:ascii="Arial" w:hAnsi="Arial" w:cs="Arial"/>
        </w:rPr>
        <w:t xml:space="preserve"> e impacto, tanto en la definición e impulso de un nuevo modelo de desarrollo local, como en el peso que la actividad económica alternativa debiera tener en la construcción de dicho modelo. Para ello es importante cultivar la doble dimensión que el movimiento de la ESS tiene como sujeto político y económico.</w:t>
      </w:r>
    </w:p>
    <w:p w:rsidR="00D608EC" w:rsidRPr="00D608EC" w:rsidRDefault="00D608EC" w:rsidP="00D608EC">
      <w:pPr>
        <w:jc w:val="both"/>
        <w:rPr>
          <w:rFonts w:ascii="Arial" w:hAnsi="Arial" w:cs="Arial"/>
        </w:rPr>
      </w:pPr>
      <w:r w:rsidRPr="00D608EC">
        <w:rPr>
          <w:rFonts w:ascii="Arial" w:hAnsi="Arial" w:cs="Arial"/>
        </w:rPr>
        <w:t>Desde esta perspectiva, este espacio de trabajo, pretende:</w:t>
      </w:r>
    </w:p>
    <w:p w:rsidR="00D608EC" w:rsidRDefault="00D608EC" w:rsidP="00D608EC">
      <w:pPr>
        <w:pStyle w:val="Prrafodelista"/>
        <w:numPr>
          <w:ilvl w:val="0"/>
          <w:numId w:val="10"/>
        </w:numPr>
        <w:jc w:val="both"/>
        <w:rPr>
          <w:rFonts w:ascii="Arial" w:hAnsi="Arial" w:cs="Arial"/>
        </w:rPr>
      </w:pPr>
      <w:r w:rsidRPr="00D608EC">
        <w:rPr>
          <w:rFonts w:ascii="Arial" w:hAnsi="Arial" w:cs="Arial"/>
        </w:rPr>
        <w:t>Presentar los rasgos generales de un nuevo modelo de desarrollo local basado en las propuestas del desarrollo humano sostenible, el enfoque de la sostenibilidad de la vida y otras aportaciones de los movimientos sociales y los enfoques críticos de los estudios del desarrollo y de la economía.</w:t>
      </w:r>
    </w:p>
    <w:p w:rsidR="00D608EC" w:rsidRDefault="00D608EC" w:rsidP="00D608EC">
      <w:pPr>
        <w:pStyle w:val="Prrafodelista"/>
        <w:ind w:left="360"/>
        <w:jc w:val="both"/>
        <w:rPr>
          <w:rFonts w:ascii="Arial" w:hAnsi="Arial" w:cs="Arial"/>
        </w:rPr>
      </w:pPr>
    </w:p>
    <w:p w:rsidR="00D608EC" w:rsidRDefault="00D608EC" w:rsidP="00D608EC">
      <w:pPr>
        <w:pStyle w:val="Prrafodelista"/>
        <w:numPr>
          <w:ilvl w:val="0"/>
          <w:numId w:val="10"/>
        </w:numPr>
        <w:jc w:val="both"/>
        <w:rPr>
          <w:rFonts w:ascii="Arial" w:hAnsi="Arial" w:cs="Arial"/>
        </w:rPr>
      </w:pPr>
      <w:r w:rsidRPr="00D608EC">
        <w:rPr>
          <w:rFonts w:ascii="Arial" w:hAnsi="Arial" w:cs="Arial"/>
        </w:rPr>
        <w:t>Identificar iniciativas y herramientas concretas que, en determinados sectores estratégicos (ambiente y energía, cultura y educación, alimentación, vivienda, intervención social y servicios de cuidados a personas), promuevan la ESS y su contribución al impulso de un modelo alternativo de desarrollo local.</w:t>
      </w:r>
    </w:p>
    <w:p w:rsidR="00D608EC" w:rsidRDefault="00D608EC" w:rsidP="00D608EC">
      <w:pPr>
        <w:pStyle w:val="Prrafodelista"/>
        <w:ind w:left="360"/>
        <w:jc w:val="both"/>
        <w:rPr>
          <w:rFonts w:ascii="Arial" w:hAnsi="Arial" w:cs="Arial"/>
        </w:rPr>
      </w:pPr>
    </w:p>
    <w:p w:rsidR="00D608EC" w:rsidRPr="00D608EC" w:rsidRDefault="00D608EC" w:rsidP="00D608EC">
      <w:pPr>
        <w:pStyle w:val="Prrafodelista"/>
        <w:numPr>
          <w:ilvl w:val="0"/>
          <w:numId w:val="10"/>
        </w:numPr>
        <w:jc w:val="both"/>
        <w:rPr>
          <w:rFonts w:ascii="Arial" w:hAnsi="Arial" w:cs="Arial"/>
        </w:rPr>
      </w:pPr>
      <w:r w:rsidRPr="00D608EC">
        <w:rPr>
          <w:rFonts w:ascii="Arial" w:hAnsi="Arial" w:cs="Arial"/>
        </w:rPr>
        <w:t>Formular propuestas de políticas locales para el impulso de la ESS, identificando los agentes concernidos en su desarrollo (instituciones, redes e iniciativas de la ESS, movimientos y ciudadanía), definiendo las estrategias de relación y acotando los roles propios de cada uno.</w:t>
      </w:r>
    </w:p>
    <w:p w:rsidR="00D608EC" w:rsidRDefault="00D608EC" w:rsidP="005F63CF">
      <w:pPr>
        <w:jc w:val="both"/>
        <w:rPr>
          <w:rFonts w:ascii="Arial" w:hAnsi="Arial" w:cs="Arial"/>
          <w:b/>
        </w:rPr>
      </w:pPr>
    </w:p>
    <w:p w:rsidR="00752202" w:rsidRDefault="00752202" w:rsidP="005F63CF">
      <w:pPr>
        <w:jc w:val="both"/>
        <w:rPr>
          <w:rFonts w:ascii="Arial" w:hAnsi="Arial" w:cs="Arial"/>
          <w:b/>
        </w:rPr>
      </w:pPr>
      <w:r>
        <w:rPr>
          <w:rFonts w:ascii="Arial" w:hAnsi="Arial" w:cs="Arial"/>
          <w:b/>
        </w:rPr>
        <w:t>DESARROLLO DEL TALLER</w:t>
      </w:r>
    </w:p>
    <w:p w:rsidR="005F63CF" w:rsidRDefault="00752202" w:rsidP="005F63CF">
      <w:pPr>
        <w:jc w:val="both"/>
        <w:rPr>
          <w:rFonts w:ascii="Arial" w:hAnsi="Arial" w:cs="Arial"/>
        </w:rPr>
      </w:pPr>
      <w:r>
        <w:rPr>
          <w:rFonts w:ascii="Arial" w:hAnsi="Arial" w:cs="Arial"/>
          <w:b/>
        </w:rPr>
        <w:t xml:space="preserve">1. </w:t>
      </w:r>
      <w:r w:rsidR="005F63CF">
        <w:rPr>
          <w:rFonts w:ascii="Arial" w:hAnsi="Arial" w:cs="Arial"/>
          <w:b/>
        </w:rPr>
        <w:t>Construyendo desarrollo local alternativo</w:t>
      </w:r>
      <w:r>
        <w:rPr>
          <w:rFonts w:ascii="Arial" w:hAnsi="Arial" w:cs="Arial"/>
          <w:b/>
        </w:rPr>
        <w:t xml:space="preserve"> </w:t>
      </w:r>
      <w:r w:rsidRPr="00752202">
        <w:rPr>
          <w:rFonts w:ascii="Arial" w:hAnsi="Arial" w:cs="Arial"/>
        </w:rPr>
        <w:t>(presentación)</w:t>
      </w:r>
    </w:p>
    <w:p w:rsidR="00752202" w:rsidRDefault="00752202" w:rsidP="005F63CF">
      <w:pPr>
        <w:jc w:val="both"/>
        <w:rPr>
          <w:rFonts w:ascii="Arial" w:hAnsi="Arial" w:cs="Arial"/>
        </w:rPr>
      </w:pPr>
      <w:r>
        <w:rPr>
          <w:rFonts w:ascii="Arial" w:hAnsi="Arial" w:cs="Arial"/>
        </w:rPr>
        <w:t xml:space="preserve">Introducir al tema del desarrollo local desde una perspectiva crítica, planteando algunos marcos o miradas alternativas al territorio y planteando el papel que la economía social y solidaria debe jugar en la construcción del desarrollo humano local. </w:t>
      </w:r>
    </w:p>
    <w:p w:rsidR="00752202" w:rsidRDefault="00752202" w:rsidP="005F63CF">
      <w:pPr>
        <w:jc w:val="both"/>
        <w:rPr>
          <w:rFonts w:ascii="Arial" w:hAnsi="Arial" w:cs="Arial"/>
          <w:b/>
          <w:color w:val="FF0000"/>
        </w:rPr>
      </w:pPr>
      <w:r w:rsidRPr="00752202">
        <w:rPr>
          <w:rFonts w:ascii="Arial" w:hAnsi="Arial" w:cs="Arial"/>
          <w:color w:val="FF0000"/>
        </w:rPr>
        <w:t>[Anexo 1. Construyendo desarrollo local alternativo]</w:t>
      </w:r>
    </w:p>
    <w:p w:rsidR="00394501" w:rsidRPr="00752202" w:rsidRDefault="00752202" w:rsidP="005F63CF">
      <w:pPr>
        <w:jc w:val="both"/>
        <w:rPr>
          <w:rFonts w:ascii="Arial" w:hAnsi="Arial" w:cs="Arial"/>
          <w:b/>
          <w:color w:val="FF0000"/>
        </w:rPr>
      </w:pPr>
      <w:r>
        <w:rPr>
          <w:rFonts w:ascii="Arial" w:hAnsi="Arial" w:cs="Arial"/>
          <w:b/>
        </w:rPr>
        <w:t xml:space="preserve">2. </w:t>
      </w:r>
      <w:r w:rsidR="00CD440D" w:rsidRPr="00CD440D">
        <w:rPr>
          <w:rFonts w:ascii="Arial" w:hAnsi="Arial" w:cs="Arial"/>
          <w:b/>
        </w:rPr>
        <w:t>Iniciativas y herramientas de la ESS para un Desarrollo Local alternativo</w:t>
      </w:r>
      <w:r w:rsidR="00CD440D">
        <w:rPr>
          <w:rFonts w:ascii="Arial" w:hAnsi="Arial" w:cs="Arial"/>
          <w:b/>
        </w:rPr>
        <w:t xml:space="preserve"> </w:t>
      </w:r>
      <w:r w:rsidR="00CD440D" w:rsidRPr="005F63CF">
        <w:rPr>
          <w:rFonts w:ascii="Arial" w:hAnsi="Arial" w:cs="Arial"/>
        </w:rPr>
        <w:t>(</w:t>
      </w:r>
      <w:r w:rsidR="005F63CF">
        <w:rPr>
          <w:rFonts w:ascii="Arial" w:hAnsi="Arial" w:cs="Arial"/>
        </w:rPr>
        <w:t>Dinámica 1)</w:t>
      </w:r>
    </w:p>
    <w:p w:rsidR="00CD440D" w:rsidRDefault="00CD440D" w:rsidP="005F63CF">
      <w:pPr>
        <w:jc w:val="both"/>
        <w:rPr>
          <w:rFonts w:ascii="Arial" w:hAnsi="Arial" w:cs="Arial"/>
        </w:rPr>
      </w:pPr>
      <w:r>
        <w:rPr>
          <w:rFonts w:ascii="Arial" w:hAnsi="Arial" w:cs="Arial"/>
        </w:rPr>
        <w:lastRenderedPageBreak/>
        <w:t>Se trata de formular iniciativas y herramientas de la Economía Social y Solidaria que contribuyan al impulso de un desarrollo local alternativo.</w:t>
      </w:r>
    </w:p>
    <w:p w:rsidR="00752202" w:rsidRPr="00752202" w:rsidRDefault="005F63CF" w:rsidP="00752202">
      <w:pPr>
        <w:jc w:val="both"/>
        <w:rPr>
          <w:rFonts w:ascii="Arial" w:hAnsi="Arial" w:cs="Arial"/>
          <w:b/>
          <w:color w:val="FF0000"/>
        </w:rPr>
      </w:pPr>
      <w:r>
        <w:rPr>
          <w:rFonts w:ascii="Arial" w:hAnsi="Arial" w:cs="Arial"/>
        </w:rPr>
        <w:t>Previamente, se envió a todas las personas participantes ejemplos de e</w:t>
      </w:r>
      <w:r w:rsidR="00752202">
        <w:rPr>
          <w:rFonts w:ascii="Arial" w:hAnsi="Arial" w:cs="Arial"/>
        </w:rPr>
        <w:t>x</w:t>
      </w:r>
      <w:r>
        <w:rPr>
          <w:rFonts w:ascii="Arial" w:hAnsi="Arial" w:cs="Arial"/>
        </w:rPr>
        <w:t>periencias inspiradoras.</w:t>
      </w:r>
      <w:r w:rsidR="00752202">
        <w:rPr>
          <w:rFonts w:ascii="Arial" w:hAnsi="Arial" w:cs="Arial"/>
        </w:rPr>
        <w:t xml:space="preserve"> </w:t>
      </w:r>
      <w:r w:rsidR="00752202" w:rsidRPr="00752202">
        <w:rPr>
          <w:rFonts w:ascii="Arial" w:hAnsi="Arial" w:cs="Arial"/>
          <w:color w:val="FF0000"/>
        </w:rPr>
        <w:t xml:space="preserve">[Anexo </w:t>
      </w:r>
      <w:r w:rsidR="00752202">
        <w:rPr>
          <w:rFonts w:ascii="Arial" w:hAnsi="Arial" w:cs="Arial"/>
          <w:color w:val="FF0000"/>
        </w:rPr>
        <w:t>2</w:t>
      </w:r>
      <w:r w:rsidR="00752202" w:rsidRPr="00752202">
        <w:rPr>
          <w:rFonts w:ascii="Arial" w:hAnsi="Arial" w:cs="Arial"/>
          <w:color w:val="FF0000"/>
        </w:rPr>
        <w:t xml:space="preserve">. </w:t>
      </w:r>
      <w:r w:rsidR="00752202">
        <w:rPr>
          <w:rFonts w:ascii="Arial" w:hAnsi="Arial" w:cs="Arial"/>
          <w:color w:val="FF0000"/>
        </w:rPr>
        <w:t>Experiencias inspiradoras</w:t>
      </w:r>
      <w:r w:rsidR="00752202" w:rsidRPr="00752202">
        <w:rPr>
          <w:rFonts w:ascii="Arial" w:hAnsi="Arial" w:cs="Arial"/>
          <w:color w:val="FF0000"/>
        </w:rPr>
        <w:t>]</w:t>
      </w:r>
    </w:p>
    <w:p w:rsidR="00CD440D" w:rsidRDefault="00CD440D" w:rsidP="005F63CF">
      <w:pPr>
        <w:jc w:val="both"/>
        <w:rPr>
          <w:rFonts w:ascii="Arial" w:hAnsi="Arial" w:cs="Arial"/>
        </w:rPr>
      </w:pPr>
      <w:r>
        <w:rPr>
          <w:rFonts w:ascii="Arial" w:hAnsi="Arial" w:cs="Arial"/>
        </w:rPr>
        <w:t>Para hacer este trabajo, planteamos seis sectores estratégicos:</w:t>
      </w:r>
    </w:p>
    <w:p w:rsidR="00CD440D" w:rsidRPr="00CD440D" w:rsidRDefault="00CD440D" w:rsidP="005F63CF">
      <w:pPr>
        <w:pStyle w:val="Prrafodelista"/>
        <w:numPr>
          <w:ilvl w:val="0"/>
          <w:numId w:val="7"/>
        </w:numPr>
        <w:jc w:val="both"/>
        <w:rPr>
          <w:rFonts w:ascii="Arial" w:hAnsi="Arial" w:cs="Arial"/>
        </w:rPr>
      </w:pPr>
      <w:r w:rsidRPr="00CD440D">
        <w:rPr>
          <w:rFonts w:ascii="Arial" w:hAnsi="Arial" w:cs="Arial"/>
        </w:rPr>
        <w:t>Finanzas</w:t>
      </w:r>
    </w:p>
    <w:p w:rsidR="00CD440D" w:rsidRPr="00CD440D" w:rsidRDefault="00CD440D" w:rsidP="005F63CF">
      <w:pPr>
        <w:pStyle w:val="Prrafodelista"/>
        <w:numPr>
          <w:ilvl w:val="0"/>
          <w:numId w:val="7"/>
        </w:numPr>
        <w:jc w:val="both"/>
        <w:rPr>
          <w:rFonts w:ascii="Arial" w:hAnsi="Arial" w:cs="Arial"/>
        </w:rPr>
      </w:pPr>
      <w:r w:rsidRPr="00CD440D">
        <w:rPr>
          <w:rFonts w:ascii="Arial" w:hAnsi="Arial" w:cs="Arial"/>
        </w:rPr>
        <w:t>Intervención social y cuidados</w:t>
      </w:r>
    </w:p>
    <w:p w:rsidR="00CD440D" w:rsidRPr="00CD440D" w:rsidRDefault="00CD440D" w:rsidP="005F63CF">
      <w:pPr>
        <w:pStyle w:val="Prrafodelista"/>
        <w:numPr>
          <w:ilvl w:val="0"/>
          <w:numId w:val="7"/>
        </w:numPr>
        <w:jc w:val="both"/>
        <w:rPr>
          <w:rFonts w:ascii="Arial" w:hAnsi="Arial" w:cs="Arial"/>
        </w:rPr>
      </w:pPr>
      <w:r w:rsidRPr="00CD440D">
        <w:rPr>
          <w:rFonts w:ascii="Arial" w:hAnsi="Arial" w:cs="Arial"/>
        </w:rPr>
        <w:t>Ambiente y energía</w:t>
      </w:r>
    </w:p>
    <w:p w:rsidR="00CD440D" w:rsidRPr="00CD440D" w:rsidRDefault="00CD440D" w:rsidP="005F63CF">
      <w:pPr>
        <w:pStyle w:val="Prrafodelista"/>
        <w:numPr>
          <w:ilvl w:val="0"/>
          <w:numId w:val="7"/>
        </w:numPr>
        <w:jc w:val="both"/>
        <w:rPr>
          <w:rFonts w:ascii="Arial" w:hAnsi="Arial" w:cs="Arial"/>
        </w:rPr>
      </w:pPr>
      <w:r w:rsidRPr="00CD440D">
        <w:rPr>
          <w:rFonts w:ascii="Arial" w:hAnsi="Arial" w:cs="Arial"/>
        </w:rPr>
        <w:t>Vivienda</w:t>
      </w:r>
    </w:p>
    <w:p w:rsidR="00CD440D" w:rsidRPr="00CD440D" w:rsidRDefault="00CD440D" w:rsidP="005F63CF">
      <w:pPr>
        <w:pStyle w:val="Prrafodelista"/>
        <w:numPr>
          <w:ilvl w:val="0"/>
          <w:numId w:val="7"/>
        </w:numPr>
        <w:jc w:val="both"/>
        <w:rPr>
          <w:rFonts w:ascii="Arial" w:hAnsi="Arial" w:cs="Arial"/>
        </w:rPr>
      </w:pPr>
      <w:r w:rsidRPr="00CD440D">
        <w:rPr>
          <w:rFonts w:ascii="Arial" w:hAnsi="Arial" w:cs="Arial"/>
        </w:rPr>
        <w:t>Cultura y educación</w:t>
      </w:r>
    </w:p>
    <w:p w:rsidR="00CD440D" w:rsidRDefault="00CD440D" w:rsidP="005F63CF">
      <w:pPr>
        <w:pStyle w:val="Prrafodelista"/>
        <w:numPr>
          <w:ilvl w:val="0"/>
          <w:numId w:val="7"/>
        </w:numPr>
        <w:jc w:val="both"/>
        <w:rPr>
          <w:rFonts w:ascii="Arial" w:hAnsi="Arial" w:cs="Arial"/>
        </w:rPr>
      </w:pPr>
      <w:r w:rsidRPr="00CD440D">
        <w:rPr>
          <w:rFonts w:ascii="Arial" w:hAnsi="Arial" w:cs="Arial"/>
        </w:rPr>
        <w:t>Alimentación</w:t>
      </w:r>
    </w:p>
    <w:p w:rsidR="00CD440D" w:rsidRPr="00CD440D" w:rsidRDefault="00CD440D" w:rsidP="005F63CF">
      <w:pPr>
        <w:jc w:val="both"/>
        <w:rPr>
          <w:rFonts w:ascii="Arial" w:hAnsi="Arial" w:cs="Arial"/>
        </w:rPr>
      </w:pPr>
      <w:r>
        <w:rPr>
          <w:rFonts w:ascii="Arial" w:hAnsi="Arial" w:cs="Arial"/>
        </w:rPr>
        <w:t xml:space="preserve">Por grupos, se va pasando por cada uno de los sectores (en un tiempo determinado, para pasar por todos) identificando iniciativas y herramientas y señalando de cada una de ellas: </w:t>
      </w:r>
    </w:p>
    <w:p w:rsidR="00CD440D" w:rsidRPr="00CD440D" w:rsidRDefault="00CD440D" w:rsidP="005F63CF">
      <w:pPr>
        <w:pStyle w:val="Prrafodelista"/>
        <w:numPr>
          <w:ilvl w:val="0"/>
          <w:numId w:val="8"/>
        </w:numPr>
        <w:jc w:val="both"/>
        <w:rPr>
          <w:rFonts w:ascii="Arial" w:hAnsi="Arial" w:cs="Arial"/>
        </w:rPr>
      </w:pPr>
      <w:r>
        <w:rPr>
          <w:rFonts w:ascii="Arial" w:hAnsi="Arial" w:cs="Arial"/>
        </w:rPr>
        <w:t>Si g</w:t>
      </w:r>
      <w:r w:rsidRPr="00CD440D">
        <w:rPr>
          <w:rFonts w:ascii="Arial" w:hAnsi="Arial" w:cs="Arial"/>
        </w:rPr>
        <w:t>enera</w:t>
      </w:r>
      <w:r w:rsidRPr="00CD440D">
        <w:rPr>
          <w:rFonts w:ascii="Arial" w:hAnsi="Arial" w:cs="Arial"/>
        </w:rPr>
        <w:t xml:space="preserve"> </w:t>
      </w:r>
      <w:r w:rsidRPr="00CD440D">
        <w:rPr>
          <w:rFonts w:ascii="Arial" w:hAnsi="Arial" w:cs="Arial"/>
        </w:rPr>
        <w:t>empleo</w:t>
      </w:r>
      <w:r w:rsidRPr="00CD440D">
        <w:rPr>
          <w:rFonts w:ascii="Arial" w:hAnsi="Arial" w:cs="Arial"/>
        </w:rPr>
        <w:tab/>
      </w:r>
    </w:p>
    <w:p w:rsidR="00CD440D" w:rsidRPr="00CD440D" w:rsidRDefault="00CD440D" w:rsidP="005F63CF">
      <w:pPr>
        <w:pStyle w:val="Prrafodelista"/>
        <w:numPr>
          <w:ilvl w:val="0"/>
          <w:numId w:val="8"/>
        </w:numPr>
        <w:jc w:val="both"/>
        <w:rPr>
          <w:rFonts w:ascii="Arial" w:hAnsi="Arial" w:cs="Arial"/>
        </w:rPr>
      </w:pPr>
      <w:r>
        <w:rPr>
          <w:rFonts w:ascii="Arial" w:hAnsi="Arial" w:cs="Arial"/>
        </w:rPr>
        <w:t>Si g</w:t>
      </w:r>
      <w:r w:rsidRPr="00CD440D">
        <w:rPr>
          <w:rFonts w:ascii="Arial" w:hAnsi="Arial" w:cs="Arial"/>
        </w:rPr>
        <w:t>enera</w:t>
      </w:r>
      <w:r w:rsidRPr="00CD440D">
        <w:rPr>
          <w:rFonts w:ascii="Arial" w:hAnsi="Arial" w:cs="Arial"/>
        </w:rPr>
        <w:t xml:space="preserve"> </w:t>
      </w:r>
      <w:proofErr w:type="spellStart"/>
      <w:r w:rsidRPr="00CD440D">
        <w:rPr>
          <w:rFonts w:ascii="Arial" w:hAnsi="Arial" w:cs="Arial"/>
        </w:rPr>
        <w:t>intercooperación</w:t>
      </w:r>
      <w:proofErr w:type="spellEnd"/>
    </w:p>
    <w:p w:rsidR="00CD440D" w:rsidRPr="00CD440D" w:rsidRDefault="00CD440D" w:rsidP="005F63CF">
      <w:pPr>
        <w:pStyle w:val="Prrafodelista"/>
        <w:numPr>
          <w:ilvl w:val="0"/>
          <w:numId w:val="8"/>
        </w:numPr>
        <w:jc w:val="both"/>
        <w:rPr>
          <w:rFonts w:ascii="Arial" w:hAnsi="Arial" w:cs="Arial"/>
        </w:rPr>
      </w:pPr>
      <w:r>
        <w:rPr>
          <w:rFonts w:ascii="Arial" w:hAnsi="Arial" w:cs="Arial"/>
        </w:rPr>
        <w:t>Qué a</w:t>
      </w:r>
      <w:r w:rsidRPr="00CD440D">
        <w:rPr>
          <w:rFonts w:ascii="Arial" w:hAnsi="Arial" w:cs="Arial"/>
        </w:rPr>
        <w:t>gentes</w:t>
      </w:r>
      <w:r w:rsidRPr="00CD440D">
        <w:rPr>
          <w:rFonts w:ascii="Arial" w:hAnsi="Arial" w:cs="Arial"/>
        </w:rPr>
        <w:t xml:space="preserve"> </w:t>
      </w:r>
      <w:r w:rsidRPr="00CD440D">
        <w:rPr>
          <w:rFonts w:ascii="Arial" w:hAnsi="Arial" w:cs="Arial"/>
        </w:rPr>
        <w:t>externos</w:t>
      </w:r>
      <w:r>
        <w:rPr>
          <w:rFonts w:ascii="Arial" w:hAnsi="Arial" w:cs="Arial"/>
        </w:rPr>
        <w:t xml:space="preserve"> </w:t>
      </w:r>
      <w:r w:rsidR="00752202">
        <w:rPr>
          <w:rFonts w:ascii="Arial" w:hAnsi="Arial" w:cs="Arial"/>
        </w:rPr>
        <w:t>partici</w:t>
      </w:r>
      <w:r>
        <w:rPr>
          <w:rFonts w:ascii="Arial" w:hAnsi="Arial" w:cs="Arial"/>
        </w:rPr>
        <w:t>pan</w:t>
      </w:r>
    </w:p>
    <w:p w:rsidR="00CD440D" w:rsidRPr="00CD440D" w:rsidRDefault="00CD440D" w:rsidP="005F63CF">
      <w:pPr>
        <w:pStyle w:val="Prrafodelista"/>
        <w:numPr>
          <w:ilvl w:val="0"/>
          <w:numId w:val="8"/>
        </w:numPr>
        <w:jc w:val="both"/>
        <w:rPr>
          <w:rFonts w:ascii="Arial" w:hAnsi="Arial" w:cs="Arial"/>
        </w:rPr>
      </w:pPr>
      <w:r>
        <w:rPr>
          <w:rFonts w:ascii="Arial" w:hAnsi="Arial" w:cs="Arial"/>
        </w:rPr>
        <w:t>Si g</w:t>
      </w:r>
      <w:r w:rsidRPr="00CD440D">
        <w:rPr>
          <w:rFonts w:ascii="Arial" w:hAnsi="Arial" w:cs="Arial"/>
        </w:rPr>
        <w:t>enera equidad</w:t>
      </w:r>
      <w:r w:rsidRPr="00CD440D">
        <w:rPr>
          <w:rFonts w:ascii="Arial" w:hAnsi="Arial" w:cs="Arial"/>
        </w:rPr>
        <w:t xml:space="preserve"> </w:t>
      </w:r>
      <w:r w:rsidRPr="00CD440D">
        <w:rPr>
          <w:rFonts w:ascii="Arial" w:hAnsi="Arial" w:cs="Arial"/>
        </w:rPr>
        <w:t>de género</w:t>
      </w:r>
    </w:p>
    <w:p w:rsidR="00CD440D" w:rsidRPr="00CD440D" w:rsidRDefault="00CD440D" w:rsidP="005F63CF">
      <w:pPr>
        <w:pStyle w:val="Prrafodelista"/>
        <w:numPr>
          <w:ilvl w:val="0"/>
          <w:numId w:val="8"/>
        </w:numPr>
        <w:jc w:val="both"/>
        <w:rPr>
          <w:rFonts w:ascii="Arial" w:hAnsi="Arial" w:cs="Arial"/>
        </w:rPr>
      </w:pPr>
      <w:r>
        <w:rPr>
          <w:rFonts w:ascii="Arial" w:hAnsi="Arial" w:cs="Arial"/>
        </w:rPr>
        <w:t>Si g</w:t>
      </w:r>
      <w:r w:rsidRPr="00CD440D">
        <w:rPr>
          <w:rFonts w:ascii="Arial" w:hAnsi="Arial" w:cs="Arial"/>
        </w:rPr>
        <w:t>enera</w:t>
      </w:r>
      <w:r w:rsidRPr="00CD440D">
        <w:rPr>
          <w:rFonts w:ascii="Arial" w:hAnsi="Arial" w:cs="Arial"/>
        </w:rPr>
        <w:t xml:space="preserve"> </w:t>
      </w:r>
      <w:r w:rsidRPr="00CD440D">
        <w:rPr>
          <w:rFonts w:ascii="Arial" w:hAnsi="Arial" w:cs="Arial"/>
        </w:rPr>
        <w:t>sostenibilidad</w:t>
      </w:r>
      <w:r w:rsidRPr="00CD440D">
        <w:rPr>
          <w:rFonts w:ascii="Arial" w:hAnsi="Arial" w:cs="Arial"/>
        </w:rPr>
        <w:tab/>
      </w:r>
    </w:p>
    <w:p w:rsidR="00CD440D" w:rsidRDefault="00CD440D" w:rsidP="005F63CF">
      <w:pPr>
        <w:pStyle w:val="Prrafodelista"/>
        <w:numPr>
          <w:ilvl w:val="0"/>
          <w:numId w:val="8"/>
        </w:numPr>
        <w:jc w:val="both"/>
        <w:rPr>
          <w:rFonts w:ascii="Arial" w:hAnsi="Arial" w:cs="Arial"/>
        </w:rPr>
      </w:pPr>
      <w:r>
        <w:rPr>
          <w:rFonts w:ascii="Arial" w:hAnsi="Arial" w:cs="Arial"/>
        </w:rPr>
        <w:t>Si g</w:t>
      </w:r>
      <w:r w:rsidRPr="00CD440D">
        <w:rPr>
          <w:rFonts w:ascii="Arial" w:hAnsi="Arial" w:cs="Arial"/>
        </w:rPr>
        <w:t>enera</w:t>
      </w:r>
      <w:r w:rsidRPr="00CD440D">
        <w:rPr>
          <w:rFonts w:ascii="Arial" w:hAnsi="Arial" w:cs="Arial"/>
        </w:rPr>
        <w:t xml:space="preserve"> </w:t>
      </w:r>
      <w:r w:rsidRPr="00CD440D">
        <w:rPr>
          <w:rFonts w:ascii="Arial" w:hAnsi="Arial" w:cs="Arial"/>
        </w:rPr>
        <w:t>comunidad</w:t>
      </w:r>
    </w:p>
    <w:p w:rsidR="00752202" w:rsidRPr="00752202" w:rsidRDefault="00752202" w:rsidP="00752202">
      <w:pPr>
        <w:jc w:val="both"/>
        <w:rPr>
          <w:rFonts w:ascii="Arial" w:hAnsi="Arial" w:cs="Arial"/>
          <w:b/>
          <w:color w:val="FF0000"/>
        </w:rPr>
      </w:pPr>
      <w:r w:rsidRPr="00752202">
        <w:rPr>
          <w:rFonts w:ascii="Arial" w:hAnsi="Arial" w:cs="Arial"/>
          <w:color w:val="FF0000"/>
        </w:rPr>
        <w:t xml:space="preserve">[Anexo </w:t>
      </w:r>
      <w:r w:rsidR="00D608EC">
        <w:rPr>
          <w:rFonts w:ascii="Arial" w:hAnsi="Arial" w:cs="Arial"/>
          <w:color w:val="FF0000"/>
        </w:rPr>
        <w:t>3</w:t>
      </w:r>
      <w:r w:rsidRPr="00752202">
        <w:rPr>
          <w:rFonts w:ascii="Arial" w:hAnsi="Arial" w:cs="Arial"/>
          <w:color w:val="FF0000"/>
        </w:rPr>
        <w:t xml:space="preserve">. </w:t>
      </w:r>
      <w:r w:rsidR="00E973BE">
        <w:rPr>
          <w:rFonts w:ascii="Arial" w:hAnsi="Arial" w:cs="Arial"/>
          <w:color w:val="FF0000"/>
        </w:rPr>
        <w:t xml:space="preserve">Transcripción paneles de </w:t>
      </w:r>
      <w:r>
        <w:rPr>
          <w:rFonts w:ascii="Arial" w:hAnsi="Arial" w:cs="Arial"/>
          <w:color w:val="FF0000"/>
        </w:rPr>
        <w:t>Iniciativas y herramientas de la ESS</w:t>
      </w:r>
      <w:r w:rsidR="00E973BE">
        <w:rPr>
          <w:rFonts w:ascii="Arial" w:hAnsi="Arial" w:cs="Arial"/>
          <w:color w:val="FF0000"/>
        </w:rPr>
        <w:t>]</w:t>
      </w:r>
    </w:p>
    <w:p w:rsidR="005F63CF" w:rsidRPr="00CD440D" w:rsidRDefault="00752202" w:rsidP="005F63CF">
      <w:pPr>
        <w:jc w:val="both"/>
        <w:rPr>
          <w:rFonts w:ascii="Arial" w:hAnsi="Arial" w:cs="Arial"/>
        </w:rPr>
      </w:pPr>
      <w:r>
        <w:rPr>
          <w:rFonts w:ascii="Arial" w:hAnsi="Arial" w:cs="Arial"/>
          <w:b/>
        </w:rPr>
        <w:t xml:space="preserve">3. </w:t>
      </w:r>
      <w:r w:rsidR="005F63CF" w:rsidRPr="005F63CF">
        <w:rPr>
          <w:rFonts w:ascii="Arial" w:hAnsi="Arial" w:cs="Arial"/>
          <w:b/>
        </w:rPr>
        <w:t>Rol de las administraciones con respecto a iniciativas de la ESS</w:t>
      </w:r>
      <w:r w:rsidR="005F63CF">
        <w:rPr>
          <w:rFonts w:ascii="Arial" w:hAnsi="Arial" w:cs="Arial"/>
        </w:rPr>
        <w:t xml:space="preserve"> (</w:t>
      </w:r>
      <w:r w:rsidR="005F63CF" w:rsidRPr="00CD440D">
        <w:rPr>
          <w:rFonts w:ascii="Arial" w:hAnsi="Arial" w:cs="Arial"/>
        </w:rPr>
        <w:t>Dinámica 2</w:t>
      </w:r>
      <w:r w:rsidR="005F63CF">
        <w:rPr>
          <w:rFonts w:ascii="Arial" w:hAnsi="Arial" w:cs="Arial"/>
        </w:rPr>
        <w:t>)</w:t>
      </w:r>
    </w:p>
    <w:p w:rsidR="00CD440D" w:rsidRPr="00CD440D" w:rsidRDefault="005F63CF" w:rsidP="005F63CF">
      <w:pPr>
        <w:jc w:val="both"/>
        <w:rPr>
          <w:rFonts w:ascii="Arial" w:hAnsi="Arial" w:cs="Arial"/>
        </w:rPr>
      </w:pPr>
      <w:r>
        <w:rPr>
          <w:rFonts w:ascii="Arial" w:hAnsi="Arial" w:cs="Arial"/>
        </w:rPr>
        <w:t xml:space="preserve">Se trata de identificar el papel que las administraciones juegan en las iniciativas identificadas en la dinámica 1, pudiendo contemplar los siguientes roles: </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Cogestionar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Legislar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Proveerse</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Dejar hacer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Participar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Conectar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Financiar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Sensibilizar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Promover</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 xml:space="preserve">Facilitar </w:t>
      </w:r>
    </w:p>
    <w:p w:rsidR="00CD440D" w:rsidRPr="005F63CF" w:rsidRDefault="00CD440D" w:rsidP="005F63CF">
      <w:pPr>
        <w:pStyle w:val="Prrafodelista"/>
        <w:numPr>
          <w:ilvl w:val="0"/>
          <w:numId w:val="9"/>
        </w:numPr>
        <w:jc w:val="both"/>
        <w:rPr>
          <w:rFonts w:ascii="Arial" w:hAnsi="Arial" w:cs="Arial"/>
        </w:rPr>
      </w:pPr>
      <w:r w:rsidRPr="005F63CF">
        <w:rPr>
          <w:rFonts w:ascii="Arial" w:hAnsi="Arial" w:cs="Arial"/>
        </w:rPr>
        <w:t>Crear condiciones</w:t>
      </w:r>
    </w:p>
    <w:p w:rsidR="00CD440D" w:rsidRDefault="00CD440D" w:rsidP="005F63CF">
      <w:pPr>
        <w:pStyle w:val="Prrafodelista"/>
        <w:numPr>
          <w:ilvl w:val="0"/>
          <w:numId w:val="9"/>
        </w:numPr>
        <w:jc w:val="both"/>
        <w:rPr>
          <w:rFonts w:ascii="Arial" w:hAnsi="Arial" w:cs="Arial"/>
        </w:rPr>
      </w:pPr>
      <w:r w:rsidRPr="005F63CF">
        <w:rPr>
          <w:rFonts w:ascii="Arial" w:hAnsi="Arial" w:cs="Arial"/>
        </w:rPr>
        <w:t>Coproducir</w:t>
      </w:r>
    </w:p>
    <w:p w:rsidR="00E973BE" w:rsidRPr="00E973BE" w:rsidRDefault="00E973BE" w:rsidP="00E973BE">
      <w:pPr>
        <w:jc w:val="both"/>
        <w:rPr>
          <w:rFonts w:ascii="Arial" w:hAnsi="Arial" w:cs="Arial"/>
          <w:b/>
          <w:color w:val="FF0000"/>
        </w:rPr>
      </w:pPr>
      <w:r w:rsidRPr="00E973BE">
        <w:rPr>
          <w:rFonts w:ascii="Arial" w:hAnsi="Arial" w:cs="Arial"/>
          <w:color w:val="FF0000"/>
        </w:rPr>
        <w:t xml:space="preserve">[Anexo </w:t>
      </w:r>
      <w:r>
        <w:rPr>
          <w:rFonts w:ascii="Arial" w:hAnsi="Arial" w:cs="Arial"/>
          <w:color w:val="FF0000"/>
        </w:rPr>
        <w:t>4</w:t>
      </w:r>
      <w:r w:rsidRPr="00E973BE">
        <w:rPr>
          <w:rFonts w:ascii="Arial" w:hAnsi="Arial" w:cs="Arial"/>
          <w:color w:val="FF0000"/>
        </w:rPr>
        <w:t xml:space="preserve">. </w:t>
      </w:r>
      <w:r>
        <w:rPr>
          <w:rFonts w:ascii="Arial" w:hAnsi="Arial" w:cs="Arial"/>
          <w:color w:val="FF0000"/>
        </w:rPr>
        <w:t>Transcripción lo trabajado en el r</w:t>
      </w:r>
      <w:r w:rsidRPr="00E973BE">
        <w:rPr>
          <w:rFonts w:ascii="Arial" w:hAnsi="Arial" w:cs="Arial"/>
          <w:color w:val="FF0000"/>
        </w:rPr>
        <w:t>ol de las administraciones con respecto a iniciativas de la ESS]</w:t>
      </w:r>
    </w:p>
    <w:p w:rsidR="00E973BE" w:rsidRPr="00E973BE" w:rsidRDefault="00E973BE" w:rsidP="00E973BE">
      <w:pPr>
        <w:jc w:val="both"/>
        <w:rPr>
          <w:rFonts w:ascii="Arial" w:hAnsi="Arial" w:cs="Arial"/>
        </w:rPr>
      </w:pPr>
    </w:p>
    <w:sectPr w:rsidR="00E973BE" w:rsidRPr="00E973BE" w:rsidSect="003945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75A"/>
    <w:multiLevelType w:val="hybridMultilevel"/>
    <w:tmpl w:val="7B6A00E6"/>
    <w:lvl w:ilvl="0" w:tplc="C6DA174C">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090CBA"/>
    <w:multiLevelType w:val="hybridMultilevel"/>
    <w:tmpl w:val="C21AEDF8"/>
    <w:lvl w:ilvl="0" w:tplc="C6DA174C">
      <w:start w:val="1"/>
      <w:numFmt w:val="decimal"/>
      <w:lvlText w:val="%1."/>
      <w:lvlJc w:val="left"/>
      <w:pPr>
        <w:ind w:left="1080" w:hanging="360"/>
      </w:pPr>
      <w:rPr>
        <w:rFonts w:ascii="Arial" w:hAnsi="Arial" w:cs="Arial" w:hint="default"/>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27D0711"/>
    <w:multiLevelType w:val="hybridMultilevel"/>
    <w:tmpl w:val="A75AC510"/>
    <w:lvl w:ilvl="0" w:tplc="C50A9AB4">
      <w:start w:val="1"/>
      <w:numFmt w:val="decimal"/>
      <w:lvlText w:val="%1."/>
      <w:lvlJc w:val="left"/>
      <w:pPr>
        <w:ind w:left="720" w:hanging="360"/>
      </w:pPr>
      <w:rPr>
        <w:rFonts w:ascii="Arial" w:eastAsiaTheme="minorHAnsi" w:hAnsi="Arial" w:cs="Arial"/>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301828"/>
    <w:multiLevelType w:val="hybridMultilevel"/>
    <w:tmpl w:val="B90C9FB8"/>
    <w:lvl w:ilvl="0" w:tplc="C6DA174C">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CB34369"/>
    <w:multiLevelType w:val="hybridMultilevel"/>
    <w:tmpl w:val="1D280FCE"/>
    <w:lvl w:ilvl="0" w:tplc="C50A9AB4">
      <w:start w:val="1"/>
      <w:numFmt w:val="decimal"/>
      <w:lvlText w:val="%1."/>
      <w:lvlJc w:val="left"/>
      <w:pPr>
        <w:ind w:left="720" w:hanging="360"/>
      </w:pPr>
      <w:rPr>
        <w:rFonts w:ascii="Arial" w:eastAsiaTheme="minorHAnsi" w:hAnsi="Arial" w:cs="Arial"/>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7940CA"/>
    <w:multiLevelType w:val="hybridMultilevel"/>
    <w:tmpl w:val="86781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F21F93"/>
    <w:multiLevelType w:val="hybridMultilevel"/>
    <w:tmpl w:val="15444F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6AEF1791"/>
    <w:multiLevelType w:val="hybridMultilevel"/>
    <w:tmpl w:val="7B12C75A"/>
    <w:lvl w:ilvl="0" w:tplc="E0D023BE">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837377F"/>
    <w:multiLevelType w:val="hybridMultilevel"/>
    <w:tmpl w:val="95404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6503A5"/>
    <w:multiLevelType w:val="hybridMultilevel"/>
    <w:tmpl w:val="2AF09546"/>
    <w:lvl w:ilvl="0" w:tplc="C6DA174C">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3"/>
  </w:num>
  <w:num w:numId="5">
    <w:abstractNumId w:val="4"/>
  </w:num>
  <w:num w:numId="6">
    <w:abstractNumId w:val="2"/>
  </w:num>
  <w:num w:numId="7">
    <w:abstractNumId w:val="7"/>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D440D"/>
    <w:rsid w:val="00394501"/>
    <w:rsid w:val="005F63CF"/>
    <w:rsid w:val="00752202"/>
    <w:rsid w:val="00CD440D"/>
    <w:rsid w:val="00D608EC"/>
    <w:rsid w:val="00E973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440D"/>
    <w:pPr>
      <w:ind w:left="720"/>
      <w:contextualSpacing/>
    </w:pPr>
  </w:style>
</w:styles>
</file>

<file path=word/webSettings.xml><?xml version="1.0" encoding="utf-8"?>
<w:webSettings xmlns:r="http://schemas.openxmlformats.org/officeDocument/2006/relationships" xmlns:w="http://schemas.openxmlformats.org/wordprocessingml/2006/main">
  <w:divs>
    <w:div w:id="1105881914">
      <w:bodyDiv w:val="1"/>
      <w:marLeft w:val="0"/>
      <w:marRight w:val="0"/>
      <w:marTop w:val="0"/>
      <w:marBottom w:val="0"/>
      <w:divBdr>
        <w:top w:val="none" w:sz="0" w:space="0" w:color="auto"/>
        <w:left w:val="none" w:sz="0" w:space="0" w:color="auto"/>
        <w:bottom w:val="none" w:sz="0" w:space="0" w:color="auto"/>
        <w:right w:val="none" w:sz="0" w:space="0" w:color="auto"/>
      </w:divBdr>
      <w:divsChild>
        <w:div w:id="206132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1</cp:revision>
  <cp:lastPrinted>2016-02-25T15:48:00Z</cp:lastPrinted>
  <dcterms:created xsi:type="dcterms:W3CDTF">2016-02-25T14:58:00Z</dcterms:created>
  <dcterms:modified xsi:type="dcterms:W3CDTF">2016-02-25T16:18:00Z</dcterms:modified>
</cp:coreProperties>
</file>